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D80EA0">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5955BC1B" wp14:editId="491E33AC">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D717E1">
                                    <w:rPr>
                                      <w:sz w:val="26"/>
                                      <w:szCs w:val="26"/>
                                    </w:rPr>
                                    <w:t>5</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D717E1">
                              <w:rPr>
                                <w:sz w:val="26"/>
                                <w:szCs w:val="26"/>
                              </w:rPr>
                              <w:t>5</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D80EA0">
              <w:rPr>
                <w:rFonts w:ascii="Times New Roman" w:hAnsi="Times New Roman"/>
                <w:sz w:val="28"/>
              </w:rPr>
              <w:t>390</w:t>
            </w:r>
            <w:r w:rsidR="00D717E1">
              <w:rPr>
                <w:rFonts w:ascii="Times New Roman" w:hAnsi="Times New Roman"/>
                <w:sz w:val="28"/>
              </w:rPr>
              <w:t xml:space="preserve"> </w:t>
            </w:r>
            <w:r w:rsidRPr="00E62036">
              <w:rPr>
                <w:rFonts w:ascii="Times New Roman" w:hAnsi="Times New Roman"/>
                <w:sz w:val="28"/>
              </w:rPr>
              <w:t>/</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 xml:space="preserve">y </w:t>
            </w:r>
            <w:r w:rsidR="00D80EA0">
              <w:rPr>
                <w:rFonts w:ascii="Times New Roman" w:hAnsi="Times New Roman" w:cs="Times New Roman"/>
                <w:i/>
                <w:sz w:val="28"/>
                <w:szCs w:val="26"/>
              </w:rPr>
              <w:t>18</w:t>
            </w:r>
            <w:r w:rsidR="00D717E1">
              <w:rPr>
                <w:rFonts w:ascii="Times New Roman" w:hAnsi="Times New Roman" w:cs="Times New Roman"/>
                <w:i/>
                <w:sz w:val="28"/>
                <w:szCs w:val="26"/>
              </w:rPr>
              <w:t xml:space="preserve"> </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110B55">
              <w:rPr>
                <w:rFonts w:ascii="Times New Roman" w:hAnsi="Times New Roman" w:cs="Times New Roman"/>
                <w:i/>
                <w:sz w:val="28"/>
                <w:szCs w:val="26"/>
              </w:rPr>
              <w:t xml:space="preserve">ng </w:t>
            </w:r>
            <w:r w:rsidR="00D717E1">
              <w:rPr>
                <w:rFonts w:ascii="Times New Roman" w:hAnsi="Times New Roman" w:cs="Times New Roman"/>
                <w:i/>
                <w:sz w:val="28"/>
                <w:szCs w:val="26"/>
              </w:rPr>
              <w:t>4</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874BE0" w:rsidP="00664644">
      <w:pPr>
        <w:pStyle w:val="BodyText"/>
        <w:spacing w:before="120"/>
        <w:ind w:right="-14" w:firstLine="720"/>
        <w:contextualSpacing/>
        <w:jc w:val="both"/>
        <w:rPr>
          <w:sz w:val="28"/>
          <w:szCs w:val="28"/>
        </w:rPr>
      </w:pPr>
      <w:r>
        <w:rPr>
          <w:sz w:val="28"/>
          <w:szCs w:val="28"/>
        </w:rPr>
        <w:t>Căn cứ Công văn số 1</w:t>
      </w:r>
      <w:r w:rsidR="00D717E1">
        <w:rPr>
          <w:sz w:val="28"/>
          <w:szCs w:val="28"/>
        </w:rPr>
        <w:t>9/TTTT-CTGD ngày 17/4</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110B55">
        <w:rPr>
          <w:sz w:val="28"/>
          <w:szCs w:val="28"/>
        </w:rPr>
        <w:t xml:space="preserve">h các lớp CNTT tháng </w:t>
      </w:r>
      <w:r w:rsidR="00D717E1">
        <w:rPr>
          <w:sz w:val="28"/>
          <w:szCs w:val="28"/>
        </w:rPr>
        <w:t>5</w:t>
      </w:r>
      <w:r w:rsidR="000C479E">
        <w:rPr>
          <w:sz w:val="28"/>
          <w:szCs w:val="28"/>
        </w:rPr>
        <w:t xml:space="preserve">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110B55">
        <w:rPr>
          <w:sz w:val="28"/>
          <w:szCs w:val="28"/>
        </w:rPr>
        <w:t xml:space="preserve"> thông tin tháng </w:t>
      </w:r>
      <w:r w:rsidR="00D717E1">
        <w:rPr>
          <w:sz w:val="28"/>
          <w:szCs w:val="28"/>
        </w:rPr>
        <w:t>5</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92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874BE0">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Nâng cao năng lực ứng dụng CNTT&amp;TT trong quản lý và dạy học – Đợ</w:t>
            </w:r>
            <w:r w:rsidR="000F1D9D">
              <w:rPr>
                <w:rFonts w:ascii="Times New Roman" w:hAnsi="Times New Roman" w:cs="Times New Roman"/>
                <w:sz w:val="26"/>
                <w:szCs w:val="26"/>
              </w:rPr>
              <w:t xml:space="preserve">t </w:t>
            </w:r>
            <w:r w:rsidR="00D717E1">
              <w:rPr>
                <w:rFonts w:ascii="Times New Roman" w:hAnsi="Times New Roman" w:cs="Times New Roman"/>
                <w:sz w:val="26"/>
                <w:szCs w:val="26"/>
              </w:rPr>
              <w:t>5</w:t>
            </w:r>
          </w:p>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Mỗi đơn vị cử 01 GV</w:t>
            </w:r>
          </w:p>
        </w:tc>
        <w:tc>
          <w:tcPr>
            <w:tcW w:w="3020" w:type="dxa"/>
            <w:vAlign w:val="center"/>
          </w:tcPr>
          <w:p w:rsidR="00874BE0" w:rsidRPr="00037E57" w:rsidRDefault="00D717E1" w:rsidP="00037E57">
            <w:pPr>
              <w:pStyle w:val="TableParagraph"/>
              <w:spacing w:before="1"/>
              <w:rPr>
                <w:rFonts w:ascii="Times New Roman" w:hAnsi="Times New Roman" w:cs="Times New Roman"/>
                <w:sz w:val="26"/>
                <w:szCs w:val="26"/>
              </w:rPr>
            </w:pPr>
            <w:r>
              <w:rPr>
                <w:rFonts w:ascii="Times New Roman" w:hAnsi="Times New Roman" w:cs="Times New Roman"/>
                <w:sz w:val="26"/>
                <w:szCs w:val="26"/>
              </w:rPr>
              <w:t>23/5/2017 và 30/5</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500.000đ/học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2</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Dạy học theo dự án – Đợ</w:t>
            </w:r>
            <w:r w:rsidR="000F1D9D">
              <w:rPr>
                <w:rFonts w:ascii="Times New Roman" w:hAnsi="Times New Roman" w:cs="Times New Roman"/>
                <w:sz w:val="26"/>
                <w:szCs w:val="26"/>
              </w:rPr>
              <w:t xml:space="preserve">t </w:t>
            </w:r>
            <w:r w:rsidR="008267FB">
              <w:rPr>
                <w:rFonts w:ascii="Times New Roman" w:hAnsi="Times New Roman" w:cs="Times New Roman"/>
                <w:sz w:val="26"/>
                <w:szCs w:val="26"/>
              </w:rPr>
              <w:t>5</w:t>
            </w:r>
          </w:p>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Mỗi đơn vị cử 01 GV</w:t>
            </w:r>
          </w:p>
        </w:tc>
        <w:tc>
          <w:tcPr>
            <w:tcW w:w="3020" w:type="dxa"/>
            <w:vAlign w:val="center"/>
          </w:tcPr>
          <w:p w:rsidR="00874BE0" w:rsidRPr="00037E57" w:rsidRDefault="008267FB" w:rsidP="00574DF1">
            <w:pPr>
              <w:pStyle w:val="TableParagraph"/>
              <w:spacing w:before="1"/>
              <w:rPr>
                <w:rFonts w:ascii="Times New Roman" w:hAnsi="Times New Roman" w:cs="Times New Roman"/>
                <w:sz w:val="26"/>
                <w:szCs w:val="26"/>
              </w:rPr>
            </w:pPr>
            <w:r>
              <w:rPr>
                <w:rFonts w:ascii="Times New Roman" w:hAnsi="Times New Roman" w:cs="Times New Roman"/>
                <w:sz w:val="26"/>
                <w:szCs w:val="26"/>
              </w:rPr>
              <w:t>09/5</w:t>
            </w:r>
            <w:r w:rsidR="00874BE0" w:rsidRPr="00037E57">
              <w:rPr>
                <w:rFonts w:ascii="Times New Roman" w:hAnsi="Times New Roman" w:cs="Times New Roman"/>
                <w:sz w:val="26"/>
                <w:szCs w:val="26"/>
              </w:rPr>
              <w:t xml:space="preserve">/2017 và </w:t>
            </w:r>
            <w:r>
              <w:rPr>
                <w:rFonts w:ascii="Times New Roman" w:hAnsi="Times New Roman" w:cs="Times New Roman"/>
                <w:sz w:val="26"/>
                <w:szCs w:val="26"/>
              </w:rPr>
              <w:t>16/5</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3</w:t>
            </w:r>
          </w:p>
        </w:tc>
        <w:tc>
          <w:tcPr>
            <w:tcW w:w="3248" w:type="dxa"/>
            <w:vAlign w:val="center"/>
          </w:tcPr>
          <w:p w:rsidR="00874BE0" w:rsidRPr="00037E57" w:rsidRDefault="00874BE0" w:rsidP="00037E57">
            <w:pPr>
              <w:pStyle w:val="TableParagraph"/>
              <w:spacing w:before="100"/>
              <w:ind w:left="103" w:right="458"/>
              <w:rPr>
                <w:rFonts w:ascii="Times New Roman" w:hAnsi="Times New Roman" w:cs="Times New Roman"/>
                <w:i/>
                <w:sz w:val="26"/>
                <w:szCs w:val="26"/>
              </w:rPr>
            </w:pPr>
            <w:r w:rsidRPr="00037E57">
              <w:rPr>
                <w:rFonts w:ascii="Times New Roman" w:hAnsi="Times New Roman" w:cs="Times New Roman"/>
                <w:sz w:val="26"/>
                <w:szCs w:val="26"/>
              </w:rPr>
              <w:t>Thiết kế bài giảng điện tử (E-learning) – Đợ</w:t>
            </w:r>
            <w:r w:rsidR="00E03978">
              <w:rPr>
                <w:rFonts w:ascii="Times New Roman" w:hAnsi="Times New Roman" w:cs="Times New Roman"/>
                <w:sz w:val="26"/>
                <w:szCs w:val="26"/>
              </w:rPr>
              <w:t>t 5</w:t>
            </w:r>
          </w:p>
          <w:p w:rsidR="00874BE0" w:rsidRPr="00037E57" w:rsidRDefault="00874BE0" w:rsidP="00DC43FF">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tc>
        <w:tc>
          <w:tcPr>
            <w:tcW w:w="3020" w:type="dxa"/>
            <w:vAlign w:val="center"/>
          </w:tcPr>
          <w:p w:rsidR="00874BE0" w:rsidRPr="00037E57" w:rsidRDefault="008267FB" w:rsidP="00037E57">
            <w:pPr>
              <w:pStyle w:val="TableParagraph"/>
              <w:spacing w:before="0" w:line="296" w:lineRule="exact"/>
              <w:ind w:left="62" w:right="163"/>
              <w:rPr>
                <w:rFonts w:ascii="Times New Roman" w:hAnsi="Times New Roman" w:cs="Times New Roman"/>
                <w:sz w:val="26"/>
                <w:szCs w:val="26"/>
              </w:rPr>
            </w:pPr>
            <w:r>
              <w:rPr>
                <w:rFonts w:ascii="Times New Roman" w:hAnsi="Times New Roman" w:cs="Times New Roman"/>
                <w:sz w:val="26"/>
                <w:szCs w:val="26"/>
              </w:rPr>
              <w:t>20/5/2017 - 21/5</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874BE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800.000đ/học viên</w:t>
            </w:r>
          </w:p>
        </w:tc>
      </w:tr>
      <w:tr w:rsidR="000C479E" w:rsidTr="00037E57">
        <w:trPr>
          <w:trHeight w:val="1332"/>
        </w:trPr>
        <w:tc>
          <w:tcPr>
            <w:tcW w:w="708" w:type="dxa"/>
            <w:vAlign w:val="center"/>
          </w:tcPr>
          <w:p w:rsidR="000C479E"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sz w:val="26"/>
                <w:szCs w:val="26"/>
              </w:rPr>
              <w:t>4</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0C479E" w:rsidRPr="00037E57" w:rsidRDefault="00444375"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 Lớp cơ bản (đợ</w:t>
            </w:r>
            <w:r w:rsidR="00D717E1">
              <w:rPr>
                <w:rFonts w:ascii="Times New Roman" w:hAnsi="Times New Roman" w:cs="Times New Roman"/>
                <w:sz w:val="26"/>
                <w:szCs w:val="26"/>
              </w:rPr>
              <w:t>t 5</w:t>
            </w:r>
            <w:r w:rsidRPr="00037E57">
              <w:rPr>
                <w:rFonts w:ascii="Times New Roman" w:hAnsi="Times New Roman" w:cs="Times New Roman"/>
                <w:sz w:val="26"/>
                <w:szCs w:val="26"/>
              </w:rPr>
              <w:t>)</w:t>
            </w:r>
          </w:p>
          <w:p w:rsidR="00B63FA9" w:rsidRPr="00B81AF1" w:rsidRDefault="00444375" w:rsidP="007A4203">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w:t>
            </w:r>
            <w:r w:rsidR="00B63FA9" w:rsidRPr="00037E57">
              <w:rPr>
                <w:rFonts w:ascii="Times New Roman" w:hAnsi="Times New Roman" w:cs="Times New Roman"/>
                <w:i/>
                <w:sz w:val="26"/>
                <w:szCs w:val="26"/>
              </w:rPr>
              <w:t xml:space="preserve"> 0</w:t>
            </w:r>
            <w:r w:rsidR="007A4203">
              <w:rPr>
                <w:rFonts w:ascii="Times New Roman" w:hAnsi="Times New Roman" w:cs="Times New Roman"/>
                <w:i/>
                <w:sz w:val="26"/>
                <w:szCs w:val="26"/>
              </w:rPr>
              <w:t>1</w:t>
            </w:r>
            <w:r w:rsidR="00CA0923" w:rsidRPr="00037E57">
              <w:rPr>
                <w:rFonts w:ascii="Times New Roman" w:hAnsi="Times New Roman" w:cs="Times New Roman"/>
                <w:i/>
                <w:sz w:val="26"/>
                <w:szCs w:val="26"/>
              </w:rPr>
              <w:t xml:space="preserve"> GV</w:t>
            </w:r>
          </w:p>
        </w:tc>
        <w:tc>
          <w:tcPr>
            <w:tcW w:w="3020" w:type="dxa"/>
            <w:vAlign w:val="center"/>
          </w:tcPr>
          <w:p w:rsidR="000C479E" w:rsidRPr="00037E57" w:rsidRDefault="00D717E1" w:rsidP="00574DF1">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20/5</w:t>
            </w:r>
            <w:r w:rsidR="00CA0923" w:rsidRPr="00037E57">
              <w:rPr>
                <w:rFonts w:ascii="Times New Roman" w:hAnsi="Times New Roman" w:cs="Times New Roman"/>
                <w:sz w:val="26"/>
                <w:szCs w:val="26"/>
              </w:rPr>
              <w:t>/2017 – 2</w:t>
            </w:r>
            <w:r>
              <w:rPr>
                <w:rFonts w:ascii="Times New Roman" w:hAnsi="Times New Roman" w:cs="Times New Roman"/>
                <w:sz w:val="26"/>
                <w:szCs w:val="26"/>
              </w:rPr>
              <w:t>1/5</w:t>
            </w:r>
            <w:r w:rsidR="00444375" w:rsidRPr="00037E57">
              <w:rPr>
                <w:rFonts w:ascii="Times New Roman" w:hAnsi="Times New Roman" w:cs="Times New Roman"/>
                <w:sz w:val="26"/>
                <w:szCs w:val="26"/>
              </w:rPr>
              <w:t>/2017</w:t>
            </w:r>
          </w:p>
        </w:tc>
        <w:tc>
          <w:tcPr>
            <w:tcW w:w="2293" w:type="dxa"/>
            <w:vAlign w:val="center"/>
          </w:tcPr>
          <w:p w:rsidR="000C479E" w:rsidRPr="00037E57" w:rsidRDefault="00444375"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600.000đ/học viên</w:t>
            </w:r>
          </w:p>
        </w:tc>
      </w:tr>
      <w:tr w:rsidR="00E06573" w:rsidTr="00037E57">
        <w:trPr>
          <w:trHeight w:val="1566"/>
        </w:trPr>
        <w:tc>
          <w:tcPr>
            <w:tcW w:w="708" w:type="dxa"/>
            <w:vAlign w:val="center"/>
          </w:tcPr>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5</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Hóa học (đợ</w:t>
            </w:r>
            <w:r w:rsidR="00D717E1">
              <w:rPr>
                <w:rFonts w:ascii="Times New Roman" w:hAnsi="Times New Roman" w:cs="Times New Roman"/>
                <w:sz w:val="26"/>
                <w:szCs w:val="26"/>
              </w:rPr>
              <w:t>t 5</w:t>
            </w:r>
            <w:r w:rsidRPr="00037E57">
              <w:rPr>
                <w:rFonts w:ascii="Times New Roman" w:hAnsi="Times New Roman" w:cs="Times New Roman"/>
                <w:sz w:val="26"/>
                <w:szCs w:val="26"/>
              </w:rPr>
              <w:t>)</w:t>
            </w:r>
          </w:p>
          <w:p w:rsidR="00E06573"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Hóa học đã hoàn thành tập huấn lớp cơ bản.</w:t>
            </w:r>
          </w:p>
        </w:tc>
        <w:tc>
          <w:tcPr>
            <w:tcW w:w="3020" w:type="dxa"/>
            <w:vAlign w:val="center"/>
          </w:tcPr>
          <w:p w:rsidR="00E06573" w:rsidRPr="00037E57" w:rsidRDefault="00D717E1" w:rsidP="00037E57">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10/5/2017 - 17/5</w:t>
            </w:r>
            <w:r w:rsidR="00444375"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E06573" w:rsidTr="00037E57">
        <w:trPr>
          <w:trHeight w:hRule="exact" w:val="1901"/>
        </w:trPr>
        <w:tc>
          <w:tcPr>
            <w:tcW w:w="708" w:type="dxa"/>
            <w:vAlign w:val="center"/>
          </w:tcPr>
          <w:p w:rsidR="00E06573" w:rsidRPr="00037E57" w:rsidRDefault="00A63BFA" w:rsidP="00037E57">
            <w:pPr>
              <w:jc w:val="center"/>
              <w:rPr>
                <w:sz w:val="26"/>
                <w:szCs w:val="26"/>
              </w:rPr>
            </w:pPr>
            <w:r>
              <w:rPr>
                <w:sz w:val="26"/>
                <w:szCs w:val="26"/>
              </w:rPr>
              <w:t>6</w:t>
            </w:r>
          </w:p>
        </w:tc>
        <w:tc>
          <w:tcPr>
            <w:tcW w:w="3248" w:type="dxa"/>
            <w:vAlign w:val="center"/>
          </w:tcPr>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Sinh học (đợ</w:t>
            </w:r>
            <w:r w:rsidR="00D717E1">
              <w:rPr>
                <w:rFonts w:ascii="Times New Roman" w:hAnsi="Times New Roman" w:cs="Times New Roman"/>
                <w:sz w:val="26"/>
                <w:szCs w:val="26"/>
              </w:rPr>
              <w:t>t 5</w:t>
            </w:r>
            <w:r w:rsidRPr="00037E57">
              <w:rPr>
                <w:rFonts w:ascii="Times New Roman" w:hAnsi="Times New Roman" w:cs="Times New Roman"/>
                <w:sz w:val="26"/>
                <w:szCs w:val="26"/>
              </w:rPr>
              <w:t>)</w:t>
            </w:r>
          </w:p>
          <w:p w:rsidR="00E06573" w:rsidRPr="00037E57" w:rsidRDefault="00E0657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Sinh học</w:t>
            </w:r>
            <w:r w:rsidR="00444375" w:rsidRPr="00037E57">
              <w:rPr>
                <w:rFonts w:ascii="Times New Roman" w:hAnsi="Times New Roman" w:cs="Times New Roman"/>
                <w:i/>
                <w:sz w:val="26"/>
                <w:szCs w:val="26"/>
              </w:rPr>
              <w:t xml:space="preserve"> đã hoàn thành tập huấn lớp cơ bản.</w:t>
            </w:r>
          </w:p>
          <w:p w:rsidR="00E06573" w:rsidRPr="00037E57" w:rsidRDefault="00E06573" w:rsidP="00037E57">
            <w:pPr>
              <w:jc w:val="center"/>
              <w:rPr>
                <w:sz w:val="26"/>
                <w:szCs w:val="26"/>
              </w:rPr>
            </w:pPr>
          </w:p>
        </w:tc>
        <w:tc>
          <w:tcPr>
            <w:tcW w:w="3020" w:type="dxa"/>
            <w:vAlign w:val="center"/>
          </w:tcPr>
          <w:p w:rsidR="00E06573" w:rsidRPr="00037E57" w:rsidRDefault="00D717E1"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12/5/2017 - 19/5</w:t>
            </w:r>
            <w:r w:rsidR="00E06573"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CA0923" w:rsidTr="00037E57">
        <w:trPr>
          <w:trHeight w:hRule="exact" w:val="2080"/>
        </w:trPr>
        <w:tc>
          <w:tcPr>
            <w:tcW w:w="708" w:type="dxa"/>
            <w:vAlign w:val="center"/>
          </w:tcPr>
          <w:p w:rsidR="00CA0923" w:rsidRPr="00037E57" w:rsidRDefault="00CA0923" w:rsidP="00037E57">
            <w:pPr>
              <w:pStyle w:val="TableParagraph"/>
              <w:spacing w:before="7"/>
              <w:rPr>
                <w:rFonts w:ascii="Times New Roman" w:hAnsi="Times New Roman" w:cs="Times New Roman"/>
                <w:sz w:val="26"/>
                <w:szCs w:val="26"/>
              </w:rPr>
            </w:pPr>
          </w:p>
          <w:p w:rsidR="00CA0923" w:rsidRPr="00037E57" w:rsidRDefault="00574DF1"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7</w:t>
            </w:r>
          </w:p>
        </w:tc>
        <w:tc>
          <w:tcPr>
            <w:tcW w:w="3248" w:type="dxa"/>
            <w:vAlign w:val="center"/>
          </w:tcPr>
          <w:p w:rsidR="00CA0923" w:rsidRPr="00037E57" w:rsidRDefault="00CA092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sidR="00F70B00" w:rsidRPr="00037E57">
              <w:rPr>
                <w:rFonts w:ascii="Times New Roman" w:hAnsi="Times New Roman" w:cs="Times New Roman"/>
                <w:sz w:val="26"/>
                <w:szCs w:val="26"/>
              </w:rPr>
              <w:t>Anh văn</w:t>
            </w:r>
            <w:r w:rsidRPr="00037E57">
              <w:rPr>
                <w:rFonts w:ascii="Times New Roman" w:hAnsi="Times New Roman" w:cs="Times New Roman"/>
                <w:sz w:val="26"/>
                <w:szCs w:val="26"/>
              </w:rPr>
              <w:t xml:space="preserve"> (đợ</w:t>
            </w:r>
            <w:r w:rsidR="008267FB">
              <w:rPr>
                <w:rFonts w:ascii="Times New Roman" w:hAnsi="Times New Roman" w:cs="Times New Roman"/>
                <w:sz w:val="26"/>
                <w:szCs w:val="26"/>
              </w:rPr>
              <w:t>t 5</w:t>
            </w:r>
            <w:r w:rsidRPr="00037E57">
              <w:rPr>
                <w:rFonts w:ascii="Times New Roman" w:hAnsi="Times New Roman" w:cs="Times New Roman"/>
                <w:sz w:val="26"/>
                <w:szCs w:val="26"/>
              </w:rPr>
              <w:t>)</w:t>
            </w:r>
          </w:p>
          <w:p w:rsidR="00CA0923" w:rsidRPr="00037E57" w:rsidRDefault="00CA092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CA0923" w:rsidRPr="00037E57" w:rsidRDefault="00F70B00"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Anh văn</w:t>
            </w:r>
            <w:r w:rsidR="00CA0923" w:rsidRPr="00037E57">
              <w:rPr>
                <w:rFonts w:ascii="Times New Roman" w:hAnsi="Times New Roman" w:cs="Times New Roman"/>
                <w:i/>
                <w:sz w:val="26"/>
                <w:szCs w:val="26"/>
              </w:rPr>
              <w:t xml:space="preserve"> đã hoàn thành tập huấn lớp cơ bản.</w:t>
            </w:r>
          </w:p>
          <w:p w:rsidR="00CA0923" w:rsidRPr="00037E57" w:rsidRDefault="00CA0923" w:rsidP="00037E57">
            <w:pPr>
              <w:jc w:val="center"/>
              <w:rPr>
                <w:sz w:val="26"/>
                <w:szCs w:val="26"/>
              </w:rPr>
            </w:pPr>
          </w:p>
        </w:tc>
        <w:tc>
          <w:tcPr>
            <w:tcW w:w="3020" w:type="dxa"/>
            <w:vAlign w:val="center"/>
          </w:tcPr>
          <w:p w:rsidR="00CA0923" w:rsidRPr="00037E57" w:rsidRDefault="00E03978"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26/5/2017 - 02/6</w:t>
            </w:r>
            <w:r w:rsidR="00CA0923" w:rsidRPr="00037E57">
              <w:rPr>
                <w:rFonts w:ascii="Times New Roman" w:hAnsi="Times New Roman" w:cs="Times New Roman"/>
                <w:sz w:val="26"/>
                <w:szCs w:val="26"/>
              </w:rPr>
              <w:t>/2017</w:t>
            </w:r>
          </w:p>
        </w:tc>
        <w:tc>
          <w:tcPr>
            <w:tcW w:w="2293" w:type="dxa"/>
            <w:vAlign w:val="center"/>
          </w:tcPr>
          <w:p w:rsidR="00CA092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037E57">
        <w:trPr>
          <w:trHeight w:hRule="exact" w:val="2080"/>
        </w:trPr>
        <w:tc>
          <w:tcPr>
            <w:tcW w:w="708" w:type="dxa"/>
            <w:vAlign w:val="center"/>
          </w:tcPr>
          <w:p w:rsidR="008267FB" w:rsidRPr="00037E57" w:rsidRDefault="008267FB" w:rsidP="00037E57">
            <w:pPr>
              <w:pStyle w:val="TableParagraph"/>
              <w:spacing w:before="7"/>
              <w:rPr>
                <w:rFonts w:ascii="Times New Roman" w:hAnsi="Times New Roman" w:cs="Times New Roman"/>
                <w:sz w:val="26"/>
                <w:szCs w:val="26"/>
              </w:rPr>
            </w:pPr>
            <w:r>
              <w:rPr>
                <w:rFonts w:ascii="Times New Roman" w:hAnsi="Times New Roman" w:cs="Times New Roman"/>
                <w:sz w:val="26"/>
                <w:szCs w:val="26"/>
              </w:rPr>
              <w:t>8</w:t>
            </w:r>
          </w:p>
        </w:tc>
        <w:tc>
          <w:tcPr>
            <w:tcW w:w="3248" w:type="dxa"/>
            <w:vAlign w:val="center"/>
          </w:tcPr>
          <w:p w:rsidR="008267FB" w:rsidRPr="00037E57" w:rsidRDefault="008267FB" w:rsidP="009B34EF">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Pr>
                <w:rFonts w:ascii="Times New Roman" w:hAnsi="Times New Roman" w:cs="Times New Roman"/>
                <w:sz w:val="26"/>
                <w:szCs w:val="26"/>
              </w:rPr>
              <w:t>Vật lý</w:t>
            </w:r>
            <w:r w:rsidRPr="00037E57">
              <w:rPr>
                <w:rFonts w:ascii="Times New Roman" w:hAnsi="Times New Roman" w:cs="Times New Roman"/>
                <w:sz w:val="26"/>
                <w:szCs w:val="26"/>
              </w:rPr>
              <w:t xml:space="preserve"> (đợ</w:t>
            </w:r>
            <w:r>
              <w:rPr>
                <w:rFonts w:ascii="Times New Roman" w:hAnsi="Times New Roman" w:cs="Times New Roman"/>
                <w:sz w:val="26"/>
                <w:szCs w:val="26"/>
              </w:rPr>
              <w:t>t 5</w:t>
            </w:r>
            <w:r w:rsidRPr="00037E57">
              <w:rPr>
                <w:rFonts w:ascii="Times New Roman" w:hAnsi="Times New Roman" w:cs="Times New Roman"/>
                <w:sz w:val="26"/>
                <w:szCs w:val="26"/>
              </w:rPr>
              <w:t>)</w:t>
            </w:r>
          </w:p>
          <w:p w:rsidR="008267FB" w:rsidRPr="00037E57" w:rsidRDefault="008267FB" w:rsidP="009B34EF">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8267FB" w:rsidRPr="00037E57" w:rsidRDefault="00BD1798" w:rsidP="009B34EF">
            <w:pPr>
              <w:pStyle w:val="TableParagraph"/>
              <w:spacing w:before="0"/>
              <w:ind w:left="103" w:right="335"/>
              <w:rPr>
                <w:rFonts w:ascii="Times New Roman" w:hAnsi="Times New Roman" w:cs="Times New Roman"/>
                <w:i/>
                <w:sz w:val="26"/>
                <w:szCs w:val="26"/>
              </w:rPr>
            </w:pPr>
            <w:r>
              <w:rPr>
                <w:rFonts w:ascii="Times New Roman" w:hAnsi="Times New Roman" w:cs="Times New Roman"/>
                <w:i/>
                <w:sz w:val="26"/>
                <w:szCs w:val="26"/>
              </w:rPr>
              <w:t>Vật lý</w:t>
            </w:r>
            <w:r w:rsidR="008267FB" w:rsidRPr="00037E57">
              <w:rPr>
                <w:rFonts w:ascii="Times New Roman" w:hAnsi="Times New Roman" w:cs="Times New Roman"/>
                <w:i/>
                <w:sz w:val="26"/>
                <w:szCs w:val="26"/>
              </w:rPr>
              <w:t xml:space="preserve"> đã hoàn thành tập huấn lớp cơ bản.</w:t>
            </w:r>
          </w:p>
          <w:p w:rsidR="008267FB" w:rsidRPr="00037E57" w:rsidRDefault="008267FB" w:rsidP="009B34EF">
            <w:pPr>
              <w:jc w:val="center"/>
              <w:rPr>
                <w:sz w:val="26"/>
                <w:szCs w:val="26"/>
              </w:rPr>
            </w:pPr>
          </w:p>
        </w:tc>
        <w:tc>
          <w:tcPr>
            <w:tcW w:w="3020" w:type="dxa"/>
            <w:vAlign w:val="center"/>
          </w:tcPr>
          <w:p w:rsidR="008267FB" w:rsidRPr="00037E57" w:rsidRDefault="00DC43FF" w:rsidP="009B34EF">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24/5/2017 - 31</w:t>
            </w:r>
            <w:bookmarkStart w:id="0" w:name="_GoBack"/>
            <w:bookmarkEnd w:id="0"/>
            <w:r>
              <w:rPr>
                <w:rFonts w:ascii="Times New Roman" w:hAnsi="Times New Roman" w:cs="Times New Roman"/>
                <w:sz w:val="26"/>
                <w:szCs w:val="26"/>
              </w:rPr>
              <w:t>/5</w:t>
            </w:r>
            <w:r w:rsidR="008267FB" w:rsidRPr="00037E57">
              <w:rPr>
                <w:rFonts w:ascii="Times New Roman" w:hAnsi="Times New Roman" w:cs="Times New Roman"/>
                <w:sz w:val="26"/>
                <w:szCs w:val="26"/>
              </w:rPr>
              <w:t>/2017</w:t>
            </w:r>
          </w:p>
        </w:tc>
        <w:tc>
          <w:tcPr>
            <w:tcW w:w="2293" w:type="dxa"/>
            <w:vAlign w:val="center"/>
          </w:tcPr>
          <w:p w:rsidR="008267FB" w:rsidRPr="00037E57" w:rsidRDefault="008267FB" w:rsidP="009B34EF">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874BE0">
        <w:trPr>
          <w:trHeight w:hRule="exact" w:val="812"/>
        </w:trPr>
        <w:tc>
          <w:tcPr>
            <w:tcW w:w="9269" w:type="dxa"/>
            <w:gridSpan w:val="4"/>
            <w:vAlign w:val="center"/>
          </w:tcPr>
          <w:p w:rsidR="008267FB" w:rsidRPr="00C77D10" w:rsidRDefault="008267FB"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8267FB" w:rsidTr="00874BE0">
        <w:trPr>
          <w:trHeight w:hRule="exact" w:val="1082"/>
        </w:trPr>
        <w:tc>
          <w:tcPr>
            <w:tcW w:w="9269" w:type="dxa"/>
            <w:gridSpan w:val="4"/>
            <w:vAlign w:val="center"/>
          </w:tcPr>
          <w:p w:rsidR="008267FB" w:rsidRDefault="008267FB"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Các đơn vị lập danh sách giáo viên tập huấn và gửi về Tổ Trung học </w:t>
            </w:r>
          </w:p>
          <w:p w:rsidR="008267FB" w:rsidRPr="00C77D10" w:rsidRDefault="008267FB" w:rsidP="00B63FA9">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trước </w:t>
            </w:r>
            <w:r>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sidR="00B81AF1">
              <w:rPr>
                <w:rFonts w:ascii="Times New Roman" w:hAnsi="Times New Roman" w:cs="Times New Roman"/>
                <w:b/>
                <w:i/>
                <w:sz w:val="28"/>
                <w:szCs w:val="28"/>
              </w:rPr>
              <w:t>04/5</w:t>
            </w:r>
            <w:r>
              <w:rPr>
                <w:rFonts w:ascii="Times New Roman" w:hAnsi="Times New Roman" w:cs="Times New Roman"/>
                <w:b/>
                <w:i/>
                <w:sz w:val="28"/>
                <w:szCs w:val="28"/>
              </w:rPr>
              <w:t>/2017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lastRenderedPageBreak/>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Default="002137CD" w:rsidP="002137CD">
      <w:pPr>
        <w:pStyle w:val="NoSpacing"/>
        <w:tabs>
          <w:tab w:val="left" w:pos="993"/>
          <w:tab w:val="left" w:pos="2835"/>
        </w:tabs>
        <w:spacing w:before="120"/>
        <w:ind w:firstLine="709"/>
        <w:jc w:val="both"/>
        <w:rPr>
          <w:sz w:val="28"/>
          <w:szCs w:val="28"/>
        </w:rPr>
      </w:pPr>
      <w:r w:rsidRPr="00B81AF1">
        <w:rPr>
          <w:sz w:val="28"/>
          <w:szCs w:val="28"/>
        </w:rPr>
        <w:t xml:space="preserve">Trên đây là Kế hoạch tham dự lớp tập huấn công nghệ thông tin </w:t>
      </w:r>
      <w:r w:rsidR="00F67AB6" w:rsidRPr="00B81AF1">
        <w:rPr>
          <w:sz w:val="28"/>
          <w:szCs w:val="28"/>
        </w:rPr>
        <w:t xml:space="preserve">tháng </w:t>
      </w:r>
      <w:r w:rsidR="00B81AF1" w:rsidRPr="00B81AF1">
        <w:rPr>
          <w:sz w:val="28"/>
          <w:szCs w:val="28"/>
        </w:rPr>
        <w:t>5</w:t>
      </w:r>
      <w:r w:rsidR="00F67AB6" w:rsidRPr="00B81AF1">
        <w:rPr>
          <w:sz w:val="28"/>
          <w:szCs w:val="28"/>
        </w:rPr>
        <w:t xml:space="preserve"> năm 2017</w:t>
      </w:r>
      <w:r w:rsidRPr="00B81AF1">
        <w:rPr>
          <w:sz w:val="28"/>
          <w:szCs w:val="28"/>
        </w:rPr>
        <w:t>. Đề nghị Hiệu trưởng các trường cử giáo viên tham dự đầy đủ và đúng thành phần.</w:t>
      </w:r>
    </w:p>
    <w:p w:rsidR="00B81AF1" w:rsidRPr="00B81AF1" w:rsidRDefault="00B81AF1" w:rsidP="002137CD">
      <w:pPr>
        <w:pStyle w:val="NoSpacing"/>
        <w:tabs>
          <w:tab w:val="left" w:pos="993"/>
          <w:tab w:val="left" w:pos="2835"/>
        </w:tabs>
        <w:spacing w:before="120"/>
        <w:ind w:firstLine="709"/>
        <w:jc w:val="both"/>
        <w:rPr>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F70B00" w:rsidRPr="000132B2" w:rsidRDefault="00D80EA0" w:rsidP="00507519">
            <w:pPr>
              <w:jc w:val="center"/>
              <w:rPr>
                <w:b/>
                <w:i/>
                <w:sz w:val="28"/>
                <w:szCs w:val="28"/>
              </w:rPr>
            </w:pPr>
            <w:r>
              <w:rPr>
                <w:b/>
                <w:i/>
                <w:sz w:val="28"/>
                <w:szCs w:val="28"/>
              </w:rPr>
              <w:t>Đã ký</w:t>
            </w:r>
          </w:p>
          <w:p w:rsidR="007310A2" w:rsidRDefault="007310A2"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A0" w:rsidRDefault="00001CA0">
      <w:r>
        <w:separator/>
      </w:r>
    </w:p>
  </w:endnote>
  <w:endnote w:type="continuationSeparator" w:id="0">
    <w:p w:rsidR="00001CA0" w:rsidRDefault="0000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A0" w:rsidRDefault="00001CA0">
      <w:r>
        <w:separator/>
      </w:r>
    </w:p>
  </w:footnote>
  <w:footnote w:type="continuationSeparator" w:id="0">
    <w:p w:rsidR="00001CA0" w:rsidRDefault="00001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1CA0"/>
    <w:rsid w:val="00003A7A"/>
    <w:rsid w:val="000132B2"/>
    <w:rsid w:val="0002086E"/>
    <w:rsid w:val="00037E57"/>
    <w:rsid w:val="00052D82"/>
    <w:rsid w:val="00085120"/>
    <w:rsid w:val="000C479E"/>
    <w:rsid w:val="000D55C2"/>
    <w:rsid w:val="000E348D"/>
    <w:rsid w:val="000F0115"/>
    <w:rsid w:val="000F1D9D"/>
    <w:rsid w:val="00110B55"/>
    <w:rsid w:val="002137CD"/>
    <w:rsid w:val="002B3801"/>
    <w:rsid w:val="002B6AAF"/>
    <w:rsid w:val="002D78E9"/>
    <w:rsid w:val="00342EB9"/>
    <w:rsid w:val="003A7918"/>
    <w:rsid w:val="00405F94"/>
    <w:rsid w:val="00442CFB"/>
    <w:rsid w:val="00444375"/>
    <w:rsid w:val="00454EF7"/>
    <w:rsid w:val="0045778C"/>
    <w:rsid w:val="00505BD7"/>
    <w:rsid w:val="00574DF1"/>
    <w:rsid w:val="0058096E"/>
    <w:rsid w:val="005D209C"/>
    <w:rsid w:val="00664644"/>
    <w:rsid w:val="00697C2D"/>
    <w:rsid w:val="007310A2"/>
    <w:rsid w:val="0075102B"/>
    <w:rsid w:val="007706BD"/>
    <w:rsid w:val="007A4203"/>
    <w:rsid w:val="007D1CE7"/>
    <w:rsid w:val="008267FB"/>
    <w:rsid w:val="00853D73"/>
    <w:rsid w:val="00866673"/>
    <w:rsid w:val="00874BE0"/>
    <w:rsid w:val="008B5039"/>
    <w:rsid w:val="008D524F"/>
    <w:rsid w:val="0097628D"/>
    <w:rsid w:val="00997F9A"/>
    <w:rsid w:val="00A4356D"/>
    <w:rsid w:val="00A63BFA"/>
    <w:rsid w:val="00A87EC7"/>
    <w:rsid w:val="00AC1E88"/>
    <w:rsid w:val="00B11245"/>
    <w:rsid w:val="00B63FA9"/>
    <w:rsid w:val="00B81AF1"/>
    <w:rsid w:val="00BD1798"/>
    <w:rsid w:val="00C77D10"/>
    <w:rsid w:val="00C9363D"/>
    <w:rsid w:val="00CA0923"/>
    <w:rsid w:val="00D717E1"/>
    <w:rsid w:val="00D80EA0"/>
    <w:rsid w:val="00DC43FF"/>
    <w:rsid w:val="00E03978"/>
    <w:rsid w:val="00E06573"/>
    <w:rsid w:val="00E16B7A"/>
    <w:rsid w:val="00E62036"/>
    <w:rsid w:val="00E63B70"/>
    <w:rsid w:val="00F0434C"/>
    <w:rsid w:val="00F43B38"/>
    <w:rsid w:val="00F53985"/>
    <w:rsid w:val="00F67AB6"/>
    <w:rsid w:val="00F7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28</cp:revision>
  <cp:lastPrinted>2017-04-18T03:08:00Z</cp:lastPrinted>
  <dcterms:created xsi:type="dcterms:W3CDTF">2016-12-08T03:10:00Z</dcterms:created>
  <dcterms:modified xsi:type="dcterms:W3CDTF">2017-04-28T03:30:00Z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